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Scott County Senior Center and Office on Aging </w:t>
            </w:r>
          </w:p>
        </w:tc>
      </w:tr>
      <w:tr>
        <w:trPr>
          <w:cantSplit w:val="0"/>
          <w:trHeight w:val="1920"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Kathy Rose</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srcenter@highland.net</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569-5972</w:t>
            </w:r>
          </w:p>
          <w:p w:rsidR="00000000" w:rsidDel="00000000" w:rsidP="00000000" w:rsidRDefault="00000000" w:rsidRPr="00000000" w14:paraId="00000015">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https://scottcounty.com/government/office-on-aging/</w:t>
              </w:r>
            </w:hyperlink>
            <w:r w:rsidDel="00000000" w:rsidR="00000000" w:rsidRPr="00000000">
              <w:rPr>
                <w:rtl w:val="0"/>
              </w:rPr>
            </w:r>
          </w:p>
          <w:p w:rsidR="00000000" w:rsidDel="00000000" w:rsidP="00000000" w:rsidRDefault="00000000" w:rsidRPr="00000000" w14:paraId="00000016">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have the opportunity to assist in delivering meals and cleaning the center.</w:t>
            </w:r>
            <w:r w:rsidDel="00000000" w:rsidR="00000000" w:rsidRPr="00000000">
              <w:rPr>
                <w:rFonts w:ascii="Calibri" w:cs="Calibri" w:eastAsia="Calibri" w:hAnsi="Calibri"/>
                <w:color w:val="595959"/>
                <w:rtl w:val="0"/>
              </w:rPr>
              <w:t xml:space="preserve">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Scott Christian Care Food Bank</w:t>
            </w:r>
          </w:p>
        </w:tc>
      </w:tr>
      <w:tr>
        <w:trPr>
          <w:cantSplit w:val="0"/>
          <w:tblHeader w:val="0"/>
        </w:trPr>
        <w:tc>
          <w:tcPr>
            <w:tcBorders>
              <w:top w:color="000000" w:space="0" w:sz="0" w:val="nil"/>
            </w:tcBorders>
          </w:tcPr>
          <w:p w:rsidR="00000000" w:rsidDel="00000000" w:rsidP="00000000" w:rsidRDefault="00000000" w:rsidRPr="00000000" w14:paraId="0000001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Teressa Honeycutt</w:t>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thoneyc3@utk.edu</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627-7348</w:t>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1D">
            <w:pPr>
              <w:spacing w:after="160" w:before="20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Volunteers have the opportunity to</w:t>
            </w:r>
            <w:r w:rsidDel="00000000" w:rsidR="00000000" w:rsidRPr="00000000">
              <w:rPr>
                <w:rFonts w:ascii="Calibri" w:cs="Calibri" w:eastAsia="Calibri" w:hAnsi="Calibri"/>
                <w:rtl w:val="0"/>
              </w:rPr>
              <w:t xml:space="preserve"> assist in filling bags and boxes of food for distribution, assisting older or disabled persons to the car with their items and shelving food and items into the pantry. There are also cleaning duties within the facility available.</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E">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Scott High Band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F">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20">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Ryan Hoffman</w:t>
            </w:r>
          </w:p>
          <w:p w:rsidR="00000000" w:rsidDel="00000000" w:rsidP="00000000" w:rsidRDefault="00000000" w:rsidRPr="00000000" w14:paraId="00000021">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ryan.hoffman@scottcounty.net</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2">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(865) 617-5964</w:t>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w:t>
            </w:r>
          </w:p>
          <w:p w:rsidR="00000000" w:rsidDel="00000000" w:rsidP="00000000" w:rsidRDefault="00000000" w:rsidRPr="00000000" w14:paraId="00000024">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rFonts w:ascii="Calibri" w:cs="Calibri" w:eastAsia="Calibri" w:hAnsi="Calibri"/>
                  <w:color w:val="76bc21"/>
                  <w:u w:val="single"/>
                  <w:rtl w:val="0"/>
                </w:rPr>
                <w:t xml:space="preserve">https://www.scottcounty.net/28-facilities/87-shs</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5">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have the opportunity to assist their local high school band with loading and unloading trailers, fundraisers and moving equipment for competitions.</w:t>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A">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Fairview Elementary School </w:t>
            </w:r>
            <w:r w:rsidDel="00000000" w:rsidR="00000000" w:rsidRPr="00000000">
              <w:rPr>
                <w:rtl w:val="0"/>
              </w:rPr>
            </w:r>
          </w:p>
        </w:tc>
      </w:tr>
      <w:tr>
        <w:trPr>
          <w:cantSplit w:val="0"/>
          <w:tblHeader w:val="0"/>
        </w:trPr>
        <w:tc>
          <w:tcPr/>
          <w:p w:rsidR="00000000" w:rsidDel="00000000" w:rsidP="00000000" w:rsidRDefault="00000000" w:rsidRPr="00000000" w14:paraId="0000002B">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Chastian Hoffman or Laura Beth Lloyd</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chastian.hoffman@scottcounty.net</w:t>
              </w:r>
            </w:hyperlink>
            <w:r w:rsidDel="00000000" w:rsidR="00000000" w:rsidRPr="00000000">
              <w:rPr>
                <w:rFonts w:ascii="Calibri" w:cs="Calibri" w:eastAsia="Calibri" w:hAnsi="Calibri"/>
                <w:color w:val="595959"/>
                <w:rtl w:val="0"/>
              </w:rPr>
              <w:t xml:space="preserve"> or </w:t>
            </w:r>
            <w:hyperlink r:id="rId13">
              <w:r w:rsidDel="00000000" w:rsidR="00000000" w:rsidRPr="00000000">
                <w:rPr>
                  <w:rFonts w:ascii="Calibri" w:cs="Calibri" w:eastAsia="Calibri" w:hAnsi="Calibri"/>
                  <w:color w:val="76bc21"/>
                  <w:u w:val="single"/>
                  <w:rtl w:val="0"/>
                </w:rPr>
                <w:t xml:space="preserve">Laura.Lloyd@scottcounty.net</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663-3700</w:t>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0">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https://scottcounty.net/83_thylacine716bd9n-abeyanceabeyance.com.hk</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1">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have the opportunity to assist with tasks on the middle school soccer team as well as helping with concessions, clean up, and other school functions.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2">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TCAT Oneida/Huntsville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Job Shadow</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Kristi Cornelius</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kristi.cornelius@tcatoneida.edu</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669-4900</w:t>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tl w:val="0"/>
              </w:rPr>
            </w:r>
          </w:p>
          <w:p w:rsidR="00000000" w:rsidDel="00000000" w:rsidP="00000000" w:rsidRDefault="00000000" w:rsidRPr="00000000" w14:paraId="00000038">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https://tcatoneida.edu/</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9">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TCAT offers a variety of job shadowing opportunities to volunteers!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A">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Busy Bee Early Learning Daycare</w:t>
            </w:r>
          </w:p>
        </w:tc>
      </w:tr>
      <w:tr>
        <w:trPr>
          <w:cantSplit w:val="0"/>
          <w:tblHeader w:val="0"/>
        </w:trPr>
        <w:tc>
          <w:tcPr>
            <w:tcBorders>
              <w:top w:color="000000" w:space="0" w:sz="0" w:val="nil"/>
            </w:tcBorders>
          </w:tcPr>
          <w:p w:rsidR="00000000" w:rsidDel="00000000" w:rsidP="00000000" w:rsidRDefault="00000000" w:rsidRPr="00000000" w14:paraId="0000003B">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Job Shadow</w:t>
            </w:r>
            <w:r w:rsidDel="00000000" w:rsidR="00000000" w:rsidRPr="00000000">
              <w:rPr>
                <w:rtl w:val="0"/>
              </w:rPr>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Sandy Monroe</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Sandymonroe83@gmail.com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223-5914</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40">
            <w:pPr>
              <w:spacing w:after="160" w:before="20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job shadow in an early education setting with children 6 weeks to age 5.</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Annadell Church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2">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Vanita Phillips</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8">
              <w:r w:rsidDel="00000000" w:rsidR="00000000" w:rsidRPr="00000000">
                <w:rPr>
                  <w:rFonts w:ascii="Calibri" w:cs="Calibri" w:eastAsia="Calibri" w:hAnsi="Calibri"/>
                  <w:color w:val="76bc21"/>
                  <w:u w:val="single"/>
                  <w:rtl w:val="0"/>
                </w:rPr>
                <w:t xml:space="preserve">Vanitajoe99@gmail.com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223-2244</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Text</w:t>
            </w:r>
            <w:r w:rsidDel="00000000" w:rsidR="00000000" w:rsidRPr="00000000">
              <w:rPr>
                <w:rtl w:val="0"/>
              </w:rPr>
            </w:r>
          </w:p>
          <w:p w:rsidR="00000000" w:rsidDel="00000000" w:rsidP="00000000" w:rsidRDefault="00000000" w:rsidRPr="00000000" w14:paraId="00000047">
            <w:pPr>
              <w:spacing w:after="160" w:before="20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Volunteers will have the opportunity to package meals for the elderly in the county as well as clean the church and the elderly homes.</w:t>
            </w:r>
          </w:p>
          <w:p w:rsidR="00000000" w:rsidDel="00000000" w:rsidP="00000000" w:rsidRDefault="00000000" w:rsidRPr="00000000" w14:paraId="00000048">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9">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A">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B">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C">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D">
            <w:pPr>
              <w:spacing w:after="160" w:before="20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American Legion Post 136</w:t>
            </w:r>
          </w:p>
        </w:tc>
      </w:tr>
      <w:tr>
        <w:trPr>
          <w:cantSplit w:val="0"/>
          <w:tblHeader w:val="0"/>
        </w:trPr>
        <w:tc>
          <w:tcPr>
            <w:tcBorders>
              <w:top w:color="000000" w:space="0" w:sz="0" w:val="nil"/>
            </w:tcBorders>
          </w:tcPr>
          <w:p w:rsidR="00000000" w:rsidDel="00000000" w:rsidP="00000000" w:rsidRDefault="00000000" w:rsidRPr="00000000" w14:paraId="0000004F">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Teressa Honeycutt</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thoneyc3@utk.edu</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627-7348</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http://www.greenbeltmdpost136.org/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55">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help facilitate and support Veteran events on a local level. This could include serving food at a Veterans Dinner, assisting with set up and break down of an event, handing out brochures on Veterans Day and Memorial Day ceremonies, handing out miniature flags on The Fourth of July, placing Flags on Veteran Graves or other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6">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AYSO</w:t>
            </w:r>
          </w:p>
        </w:tc>
      </w:tr>
      <w:tr>
        <w:trPr>
          <w:cantSplit w:val="0"/>
          <w:tblHeader w:val="0"/>
        </w:trPr>
        <w:tc>
          <w:tcPr>
            <w:tcBorders>
              <w:top w:color="000000" w:space="0" w:sz="0" w:val="nil"/>
            </w:tcBorders>
          </w:tcPr>
          <w:p w:rsidR="00000000" w:rsidDel="00000000" w:rsidP="00000000" w:rsidRDefault="00000000" w:rsidRPr="00000000" w14:paraId="00000057">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Sarah Hacker</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ayso385rc@gmail.com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215-3993</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https://www.ayso385.org/region385</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5D">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assist in coaching soccer from 6U through 19U and refereeing for all ages. </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E">
            <w:pPr>
              <w:ind w:right="-120"/>
              <w:rPr>
                <w:rFonts w:ascii="Calibri" w:cs="Calibri" w:eastAsia="Calibri" w:hAnsi="Calibri"/>
                <w:b w:val="1"/>
                <w:color w:val="f2f2f2"/>
                <w:sz w:val="24"/>
                <w:szCs w:val="24"/>
              </w:rPr>
            </w:pPr>
            <w:r w:rsidDel="00000000" w:rsidR="00000000" w:rsidRPr="00000000">
              <w:rPr>
                <w:rFonts w:ascii="Calibri" w:cs="Calibri" w:eastAsia="Calibri" w:hAnsi="Calibri"/>
                <w:b w:val="1"/>
                <w:color w:val="f2f2f2"/>
                <w:sz w:val="24"/>
                <w:szCs w:val="24"/>
                <w:rtl w:val="0"/>
              </w:rPr>
              <w:t xml:space="preserve">University of Tennessee Medical Center Hospice Services</w:t>
            </w:r>
          </w:p>
        </w:tc>
      </w:tr>
      <w:tr>
        <w:trPr>
          <w:cantSplit w:val="0"/>
          <w:tblHeader w:val="0"/>
        </w:trPr>
        <w:tc>
          <w:tcPr>
            <w:tcBorders>
              <w:top w:color="000000" w:space="0" w:sz="0" w:val="nil"/>
            </w:tcBorders>
          </w:tcPr>
          <w:p w:rsidR="00000000" w:rsidDel="00000000" w:rsidP="00000000" w:rsidRDefault="00000000" w:rsidRPr="00000000" w14:paraId="0000005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Job Shadow</w:t>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Penny Sparks</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3">
              <w:r w:rsidDel="00000000" w:rsidR="00000000" w:rsidRPr="00000000">
                <w:rPr>
                  <w:rFonts w:ascii="Calibri" w:cs="Calibri" w:eastAsia="Calibri" w:hAnsi="Calibri"/>
                  <w:color w:val="76bc21"/>
                  <w:u w:val="single"/>
                  <w:rtl w:val="0"/>
                </w:rPr>
                <w:t xml:space="preserve">penny.sparks@lhcgroup.com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544-6279</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https://rb.gy/rmw9g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5">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job shadow in the medical field or any kind of patient care. Volunteers will provide patient companionship and caregiver relief, run errands, do light housekeeping, and assist in projects around the patient's home. Within the office, volunteers will help to alleviate workload for office personnel and assist Bereavement Coordinators with mailouts, memorial services, grief support groups and bereaved visits.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6">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7">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8">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A">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B">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C">
      <w:pPr>
        <w:ind w:left="0" w:right="-720" w:firstLine="0"/>
        <w:rPr/>
      </w:pPr>
      <w:r w:rsidDel="00000000" w:rsidR="00000000" w:rsidRPr="00000000">
        <w:rPr>
          <w:rtl w:val="0"/>
        </w:rPr>
      </w:r>
    </w:p>
    <w:sectPr>
      <w:headerReference r:id="rId25" w:type="default"/>
      <w:headerReference r:id="rId26" w:type="first"/>
      <w:footerReference r:id="rId2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Scott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greenbeltmdpost136.org/" TargetMode="External"/><Relationship Id="rId22" Type="http://schemas.openxmlformats.org/officeDocument/2006/relationships/hyperlink" Target="https://www.ayso385.org/region385" TargetMode="External"/><Relationship Id="rId21" Type="http://schemas.openxmlformats.org/officeDocument/2006/relationships/hyperlink" Target="mailto:ayso385rc@gmail.com" TargetMode="External"/><Relationship Id="rId24" Type="http://schemas.openxmlformats.org/officeDocument/2006/relationships/hyperlink" Target="https://rb.gy/rmw9g" TargetMode="External"/><Relationship Id="rId23" Type="http://schemas.openxmlformats.org/officeDocument/2006/relationships/hyperlink" Target="mailto:penny.sparks@lhcgrou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oneyc3@utk.edu" TargetMode="External"/><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srcenter@highland.net" TargetMode="External"/><Relationship Id="rId8" Type="http://schemas.openxmlformats.org/officeDocument/2006/relationships/hyperlink" Target="https://scottcounty.com/government/office-on-aging/" TargetMode="External"/><Relationship Id="rId11" Type="http://schemas.openxmlformats.org/officeDocument/2006/relationships/hyperlink" Target="https://www.scottcounty.net/28-facilities/87-shs" TargetMode="External"/><Relationship Id="rId10" Type="http://schemas.openxmlformats.org/officeDocument/2006/relationships/hyperlink" Target="mailto:ryan.hoffman@scottcounty.net" TargetMode="External"/><Relationship Id="rId13" Type="http://schemas.openxmlformats.org/officeDocument/2006/relationships/hyperlink" Target="mailto:Laura.Lloyd@scottcounty.net" TargetMode="External"/><Relationship Id="rId12" Type="http://schemas.openxmlformats.org/officeDocument/2006/relationships/hyperlink" Target="mailto:chastian.hoffman@scottcounty.net" TargetMode="External"/><Relationship Id="rId15" Type="http://schemas.openxmlformats.org/officeDocument/2006/relationships/hyperlink" Target="mailto:kristi.cornelius@tcatoneida.edu" TargetMode="External"/><Relationship Id="rId14" Type="http://schemas.openxmlformats.org/officeDocument/2006/relationships/hyperlink" Target="https://scottcounty.net/83_thylacine716bd9n-abeyanceabeyance.com.hk" TargetMode="External"/><Relationship Id="rId17" Type="http://schemas.openxmlformats.org/officeDocument/2006/relationships/hyperlink" Target="mailto:Sandymonroe83@gmail.com" TargetMode="External"/><Relationship Id="rId16" Type="http://schemas.openxmlformats.org/officeDocument/2006/relationships/hyperlink" Target="https://tcatoneida.edu/" TargetMode="External"/><Relationship Id="rId19" Type="http://schemas.openxmlformats.org/officeDocument/2006/relationships/hyperlink" Target="mailto:thoneyc3@utk.edu" TargetMode="External"/><Relationship Id="rId18" Type="http://schemas.openxmlformats.org/officeDocument/2006/relationships/hyperlink" Target="mailto:Vanitajoe99@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