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70.0" w:type="dxa"/>
        <w:jc w:val="center"/>
        <w:tblLayout w:type="fixed"/>
        <w:tblLook w:val="0400"/>
      </w:tblPr>
      <w:tblGrid>
        <w:gridCol w:w="10770"/>
        <w:tblGridChange w:id="0">
          <w:tblGrid>
            <w:gridCol w:w="10770"/>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Almost Home Transitional Housing Program</w:t>
            </w:r>
          </w:p>
        </w:tc>
      </w:tr>
      <w:tr>
        <w:trPr>
          <w:cantSplit w:val="0"/>
          <w:trHeight w:val="26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1155cc"/>
                  <w:u w:val="single"/>
                  <w:rtl w:val="0"/>
                </w:rPr>
                <w:t xml:space="preserve">Almost.home.thp@gmail.com</w:t>
              </w:r>
            </w:hyperlink>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01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968-2503</w:t>
            </w:r>
          </w:p>
          <w:p w:rsidR="00000000" w:rsidDel="00000000" w:rsidP="00000000" w:rsidRDefault="00000000" w:rsidRPr="00000000" w14:paraId="0000001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w:t>
            </w:r>
            <w:r w:rsidDel="00000000" w:rsidR="00000000" w:rsidRPr="00000000">
              <w:rPr>
                <w:rFonts w:ascii="Calibri" w:cs="Calibri" w:eastAsia="Calibri" w:hAnsi="Calibri"/>
                <w:color w:val="595959"/>
                <w:rtl w:val="0"/>
              </w:rPr>
              <w:t xml:space="preserve">Email </w:t>
            </w:r>
          </w:p>
          <w:p w:rsidR="00000000" w:rsidDel="00000000" w:rsidP="00000000" w:rsidRDefault="00000000" w:rsidRPr="00000000" w14:paraId="00000015">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r w:rsidDel="00000000" w:rsidR="00000000" w:rsidRPr="00000000">
              <w:rPr>
                <w:rFonts w:ascii="Calibri" w:cs="Calibri" w:eastAsia="Calibri" w:hAnsi="Calibri"/>
                <w:color w:val="76bc21"/>
                <w:rtl w:val="0"/>
              </w:rPr>
              <w:t xml:space="preserve">https://www.facebook.com/people/Almost-Home-</w:t>
            </w:r>
          </w:p>
          <w:p w:rsidR="00000000" w:rsidDel="00000000" w:rsidP="00000000" w:rsidRDefault="00000000" w:rsidRPr="00000000" w14:paraId="00000016">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Almost Home Transitional Housing Program’s vision  is the driving force behind this program. The vision is simple. It is to help the homeless. They want to successfully place people in full time employment and in permanent housing through skills training.</w:t>
            </w:r>
          </w:p>
        </w:tc>
      </w:tr>
      <w:tr>
        <w:trPr>
          <w:cantSplit w:val="0"/>
          <w:tblHeader w:val="0"/>
        </w:trPr>
        <w:tc>
          <w:tcPr>
            <w:tcBorders>
              <w:top w:color="000000" w:space="0" w:sz="0" w:val="nil"/>
              <w:bottom w:color="000000" w:space="0" w:sz="0" w:val="nil"/>
            </w:tcBorders>
            <w:shd w:fill="76bc21" w:val="clear"/>
          </w:tcPr>
          <w:p w:rsidR="00000000" w:rsidDel="00000000" w:rsidP="00000000" w:rsidRDefault="00000000" w:rsidRPr="00000000" w14:paraId="00000017">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Franklin County Prevention Coalition </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 </w:t>
            </w:r>
            <w:r w:rsidDel="00000000" w:rsidR="00000000" w:rsidRPr="00000000">
              <w:rPr>
                <w:rtl w:val="0"/>
              </w:rPr>
            </w:r>
          </w:p>
          <w:p w:rsidR="00000000" w:rsidDel="00000000" w:rsidP="00000000" w:rsidRDefault="00000000" w:rsidRPr="00000000" w14:paraId="0000001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Jessie Sheehan</w:t>
            </w:r>
          </w:p>
          <w:p w:rsidR="00000000" w:rsidDel="00000000" w:rsidP="00000000" w:rsidRDefault="00000000" w:rsidRPr="00000000" w14:paraId="0000001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595959"/>
                <w:rtl w:val="0"/>
              </w:rPr>
              <w:t xml:space="preserve">Jessie.sheehan@fcstn.net</w:t>
            </w:r>
            <w:r w:rsidDel="00000000" w:rsidR="00000000" w:rsidRPr="00000000">
              <w:rPr>
                <w:rtl w:val="0"/>
              </w:rPr>
            </w:r>
          </w:p>
          <w:p w:rsidR="00000000" w:rsidDel="00000000" w:rsidP="00000000" w:rsidRDefault="00000000" w:rsidRPr="00000000" w14:paraId="0000001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800-9112</w:t>
            </w:r>
          </w:p>
          <w:p w:rsidR="00000000" w:rsidDel="00000000" w:rsidP="00000000" w:rsidRDefault="00000000" w:rsidRPr="00000000" w14:paraId="0000001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 </w:t>
            </w:r>
            <w:r w:rsidDel="00000000" w:rsidR="00000000" w:rsidRPr="00000000">
              <w:rPr>
                <w:rtl w:val="0"/>
              </w:rPr>
            </w:r>
          </w:p>
          <w:p w:rsidR="00000000" w:rsidDel="00000000" w:rsidP="00000000" w:rsidRDefault="00000000" w:rsidRPr="00000000" w14:paraId="0000001D">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Fonts w:ascii="Calibri" w:cs="Calibri" w:eastAsia="Calibri" w:hAnsi="Calibri"/>
                <w:color w:val="595959"/>
                <w:rtl w:val="0"/>
              </w:rPr>
              <w:t xml:space="preserve">https://fcpctn.org/</w:t>
            </w:r>
          </w:p>
          <w:p w:rsidR="00000000" w:rsidDel="00000000" w:rsidP="00000000" w:rsidRDefault="00000000" w:rsidRPr="00000000" w14:paraId="0000001E">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The Franklin County Prevention Coalition is a community coalition that brings people and organizations together to reduce youth substance abuse and violence through education and prevention strategies in Franklin County.</w:t>
            </w:r>
          </w:p>
        </w:tc>
      </w:tr>
      <w:tr>
        <w:trPr>
          <w:cantSplit w:val="0"/>
          <w:tblHeader w:val="0"/>
        </w:trPr>
        <w:tc>
          <w:tcPr>
            <w:tcBorders>
              <w:top w:color="000000" w:space="0" w:sz="0" w:val="nil"/>
              <w:bottom w:color="000000" w:space="0" w:sz="0" w:val="nil"/>
            </w:tcBorders>
            <w:shd w:fill="76bc21" w:val="clear"/>
          </w:tcPr>
          <w:p w:rsidR="00000000" w:rsidDel="00000000" w:rsidP="00000000" w:rsidRDefault="00000000" w:rsidRPr="00000000" w14:paraId="0000001F">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Campora Family Resource Center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0">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Food Insecurity </w:t>
            </w:r>
          </w:p>
          <w:p w:rsidR="00000000" w:rsidDel="00000000" w:rsidP="00000000" w:rsidRDefault="00000000" w:rsidRPr="00000000" w14:paraId="00000021">
            <w:pPr>
              <w:numPr>
                <w:ilvl w:val="0"/>
                <w:numId w:val="3"/>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Eric Vanzant</w:t>
            </w:r>
          </w:p>
          <w:p w:rsidR="00000000" w:rsidDel="00000000" w:rsidP="00000000" w:rsidRDefault="00000000" w:rsidRPr="00000000" w14:paraId="00000022">
            <w:pPr>
              <w:numPr>
                <w:ilvl w:val="0"/>
                <w:numId w:val="3"/>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8">
              <w:r w:rsidDel="00000000" w:rsidR="00000000" w:rsidRPr="00000000">
                <w:rPr>
                  <w:rFonts w:ascii="Calibri" w:cs="Calibri" w:eastAsia="Calibri" w:hAnsi="Calibri"/>
                  <w:color w:val="1155cc"/>
                  <w:u w:val="single"/>
                  <w:rtl w:val="0"/>
                </w:rPr>
                <w:t xml:space="preserve">eric.vanzant@fcstn.org</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23">
            <w:pPr>
              <w:numPr>
                <w:ilvl w:val="0"/>
                <w:numId w:val="3"/>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(931) 967-7825</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4">
            <w:pPr>
              <w:numPr>
                <w:ilvl w:val="0"/>
                <w:numId w:val="3"/>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p>
          <w:p w:rsidR="00000000" w:rsidDel="00000000" w:rsidP="00000000" w:rsidRDefault="00000000" w:rsidRPr="00000000" w14:paraId="00000025">
            <w:pPr>
              <w:ind w:left="72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6">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This resource center is a one-stop shop for families offering classes, clothing closet, food pantry and much more.</w:t>
            </w:r>
          </w:p>
        </w:tc>
      </w:tr>
      <w:tr>
        <w:trPr>
          <w:cantSplit w:val="0"/>
          <w:tblHeader w:val="0"/>
        </w:trPr>
        <w:tc>
          <w:tcPr/>
          <w:p w:rsidR="00000000" w:rsidDel="00000000" w:rsidP="00000000" w:rsidRDefault="00000000" w:rsidRPr="00000000" w14:paraId="00000027">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8">
            <w:pPr>
              <w:spacing w:after="160" w:line="24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9">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A">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B">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C">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D">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E">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F">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0">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3">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4">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35">
      <w:pPr>
        <w:ind w:left="0" w:right="-720" w:firstLine="0"/>
        <w:rPr/>
      </w:pP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93600"/>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936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93600"/>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Franklin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Almost.home.thp@gmail.com" TargetMode="External"/><Relationship Id="rId8" Type="http://schemas.openxmlformats.org/officeDocument/2006/relationships/hyperlink" Target="mailto:eric.vanzant@fcst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